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FFEF" w14:textId="77777777" w:rsidR="003439CF" w:rsidRDefault="003439CF" w:rsidP="003439CF">
      <w:pPr>
        <w:pStyle w:val="NormalWeb"/>
      </w:pPr>
      <w:r>
        <w:rPr>
          <w:rFonts w:ascii="BookAntiqua" w:hAnsi="BookAntiqua"/>
          <w:sz w:val="28"/>
          <w:szCs w:val="28"/>
        </w:rPr>
        <w:t xml:space="preserve">General Assembly </w:t>
      </w:r>
    </w:p>
    <w:p w14:paraId="0E1B53D0" w14:textId="77777777" w:rsidR="003439CF" w:rsidRDefault="003439CF" w:rsidP="003439CF">
      <w:pPr>
        <w:pStyle w:val="NormalWeb"/>
      </w:pPr>
      <w:r>
        <w:rPr>
          <w:rFonts w:ascii="BookAntiqua" w:hAnsi="BookAntiqua"/>
        </w:rPr>
        <w:t>Introduced by:</w:t>
      </w:r>
      <w:r>
        <w:rPr>
          <w:rFonts w:ascii="BookAntiqua" w:hAnsi="BookAntiqua"/>
        </w:rPr>
        <w:br/>
        <w:t>SEN. LOONEY, 11</w:t>
      </w:r>
      <w:r>
        <w:rPr>
          <w:rFonts w:ascii="BookAntiqua" w:hAnsi="BookAntiqua"/>
          <w:position w:val="6"/>
          <w:sz w:val="16"/>
          <w:szCs w:val="16"/>
        </w:rPr>
        <w:t xml:space="preserve">th </w:t>
      </w:r>
      <w:r>
        <w:rPr>
          <w:rFonts w:ascii="BookAntiqua" w:hAnsi="BookAntiqua"/>
        </w:rPr>
        <w:t>Dist. REP. RITTER M., 1</w:t>
      </w:r>
      <w:r>
        <w:rPr>
          <w:rFonts w:ascii="BookAntiqua" w:hAnsi="BookAntiqua"/>
          <w:position w:val="6"/>
          <w:sz w:val="16"/>
          <w:szCs w:val="16"/>
        </w:rPr>
        <w:t xml:space="preserve">st </w:t>
      </w:r>
      <w:r>
        <w:rPr>
          <w:rFonts w:ascii="BookAntiqua" w:hAnsi="BookAntiqua"/>
        </w:rPr>
        <w:t xml:space="preserve">Dist. </w:t>
      </w:r>
    </w:p>
    <w:p w14:paraId="496AF9D3" w14:textId="77777777" w:rsidR="003439CF" w:rsidRDefault="003439CF" w:rsidP="003439CF">
      <w:pPr>
        <w:pStyle w:val="NormalWeb"/>
      </w:pPr>
      <w:r>
        <w:rPr>
          <w:rFonts w:ascii="Arial" w:hAnsi="Arial" w:cs="Arial"/>
          <w:b/>
          <w:bCs/>
          <w:i/>
          <w:iCs/>
        </w:rPr>
        <w:t xml:space="preserve">AN ACT CONCERNING RESPONSIBLE AND EQUITABLE REGULATION OF ADULT-USE CANNABIS. </w:t>
      </w:r>
    </w:p>
    <w:p w14:paraId="27FEF463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7047 (b) Any municipality may, by amendment to such municipality's </w:t>
      </w:r>
    </w:p>
    <w:p w14:paraId="7AF2408B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7048  zoning regulations or by local ordinance, (1) prohibit the establishment </w:t>
      </w:r>
    </w:p>
    <w:p w14:paraId="3AA318BF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7049  of a cannabis establishment, (2) establish reasonable restrictions </w:t>
      </w:r>
    </w:p>
    <w:p w14:paraId="1DF921CB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7050  regarding the hours and signage within the limits of such municipality, </w:t>
      </w:r>
    </w:p>
    <w:p w14:paraId="79922A6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7051  or (3) establish restrictions on the proximity of cannabis establishments </w:t>
      </w:r>
    </w:p>
    <w:p w14:paraId="7770CFEF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7052  to any of the establishments listed in subsection (a) of subdivision (1) of </w:t>
      </w:r>
    </w:p>
    <w:p w14:paraId="3DE5F80A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7053  section 30-46 of the general statutes. The chief zoning official of a </w:t>
      </w:r>
    </w:p>
    <w:p w14:paraId="3A6966FC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7054  municipality shall report, in writing, any zoning changes adopted by the </w:t>
      </w:r>
    </w:p>
    <w:p w14:paraId="78A092BB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7055  municipality regarding cannabis establishments pursuant to this </w:t>
      </w:r>
    </w:p>
    <w:p w14:paraId="432A112F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7056  subsection to the Secretary of the Office of Policy and Management and </w:t>
      </w:r>
    </w:p>
    <w:p w14:paraId="3FE21EA7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7057  to the department not later than fourteen days after the adoption of such </w:t>
      </w:r>
    </w:p>
    <w:p w14:paraId="60BEB9B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7058  changes. </w:t>
      </w:r>
    </w:p>
    <w:p w14:paraId="0FE6B104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7059  (c) Unless otherwise provided for by a municipality through its </w:t>
      </w:r>
    </w:p>
    <w:p w14:paraId="2021A7A5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7060  zoning regulations or ordinances, a cannabis establishment shall be </w:t>
      </w:r>
    </w:p>
    <w:p w14:paraId="46291977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7061  zoned as if for any other similar use, other than a cannabis </w:t>
      </w:r>
    </w:p>
    <w:p w14:paraId="31C2D0BC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7062  establishment, would be zoned. </w:t>
      </w:r>
    </w:p>
    <w:p w14:paraId="19CE825C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7063  (d) Any restriction regarding hours, zoning and signage of a cannabis </w:t>
      </w:r>
    </w:p>
    <w:p w14:paraId="226BB088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7064  establishment adopted by a municipality shall not apply to an existing </w:t>
      </w:r>
    </w:p>
    <w:p w14:paraId="18601239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7065  cannabis establishment located in such municipality if such cannabis </w:t>
      </w:r>
    </w:p>
    <w:p w14:paraId="38A7CCC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lastRenderedPageBreak/>
        <w:t xml:space="preserve">7066  establishment does not convert to a different license type, for a period </w:t>
      </w:r>
    </w:p>
    <w:p w14:paraId="1866DCDC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7067  of five years after the adoption of such prohibition or restriction. </w:t>
      </w:r>
    </w:p>
    <w:p w14:paraId="3D33A81B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7068  (e) Until June 30, 2024, no municipality shall grant zoning approval </w:t>
      </w:r>
    </w:p>
    <w:p w14:paraId="01C4F8E4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7069  for more retailers or micro-cultivators than a number that would allow </w:t>
      </w:r>
    </w:p>
    <w:p w14:paraId="7C8CF793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7070  for one retailer and one micro-cultivator for every twenty-five thousand </w:t>
      </w:r>
    </w:p>
    <w:p w14:paraId="4702BDD0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7071  residents of such municipality, as determined by the most recent </w:t>
      </w:r>
    </w:p>
    <w:p w14:paraId="4F38A542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7072  decennial census. </w:t>
      </w:r>
    </w:p>
    <w:p w14:paraId="4B28C6DE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7073  (f) On and after July 1, 2024, the Commissioner of Consumer </w:t>
      </w:r>
    </w:p>
    <w:p w14:paraId="76621015" w14:textId="0C20521B" w:rsidR="003439CF" w:rsidRDefault="003439CF" w:rsidP="003439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fldChar w:fldCharType="begin"/>
      </w:r>
      <w:r>
        <w:rPr>
          <w:rFonts w:ascii="Times New Roman" w:eastAsia="Times New Roman" w:hAnsi="Times New Roman" w:cs="Times New Roman"/>
          <w:noProof/>
        </w:rPr>
        <w:instrText xml:space="preserve"> INCLUDEPICTURE  "/var/folders/sz/h8qt5pz14qb4pbpqgvpr_ctw0000gn/T/com.microsoft.Word/WebArchiveCopyPasteTempFiles/page229image19240768" \* MERGEFORMATINET </w:instrText>
      </w:r>
      <w:r>
        <w:rPr>
          <w:rFonts w:ascii="Times New Roman" w:eastAsia="Times New Roman" w:hAnsi="Times New Roman" w:cs="Times New Roman"/>
          <w:noProof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02C8E0" wp14:editId="3B8F864F">
            <wp:extent cx="4360545" cy="17145"/>
            <wp:effectExtent l="0" t="0" r="0" b="0"/>
            <wp:docPr id="5" name="Picture 5" descr="page229image1924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29image1924076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fldChar w:fldCharType="end"/>
      </w:r>
      <w:r>
        <w:rPr>
          <w:rFonts w:ascii="Times New Roman" w:eastAsia="Times New Roman" w:hAnsi="Times New Roman" w:cs="Times New Roman"/>
          <w:noProof/>
        </w:rPr>
        <w:fldChar w:fldCharType="begin"/>
      </w:r>
      <w:r>
        <w:rPr>
          <w:rFonts w:ascii="Times New Roman" w:eastAsia="Times New Roman" w:hAnsi="Times New Roman" w:cs="Times New Roman"/>
          <w:noProof/>
        </w:rPr>
        <w:instrText xml:space="preserve"> INCLUDEPICTURE  "/var/folders/sz/h8qt5pz14qb4pbpqgvpr_ctw0000gn/T/com.microsoft.Word/WebArchiveCopyPasteTempFiles/page229image19249024" \* MERGEFORMATINET </w:instrText>
      </w:r>
      <w:r>
        <w:rPr>
          <w:rFonts w:ascii="Times New Roman" w:eastAsia="Times New Roman" w:hAnsi="Times New Roman" w:cs="Times New Roman"/>
          <w:noProof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AE12354" wp14:editId="2EB3D052">
            <wp:extent cx="660400" cy="17145"/>
            <wp:effectExtent l="0" t="0" r="0" b="0"/>
            <wp:docPr id="4" name="Picture 4" descr="page229image1924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29image1924902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fldChar w:fldCharType="end"/>
      </w:r>
      <w:r>
        <w:rPr>
          <w:rFonts w:ascii="Times New Roman" w:eastAsia="Times New Roman" w:hAnsi="Times New Roman" w:cs="Times New Roman"/>
          <w:noProof/>
        </w:rPr>
        <w:fldChar w:fldCharType="begin"/>
      </w:r>
      <w:r>
        <w:rPr>
          <w:rFonts w:ascii="Times New Roman" w:eastAsia="Times New Roman" w:hAnsi="Times New Roman" w:cs="Times New Roman"/>
          <w:noProof/>
        </w:rPr>
        <w:instrText xml:space="preserve"> INCLUDEPICTURE  "/var/folders/sz/h8qt5pz14qb4pbpqgvpr_ctw0000gn/T/com.microsoft.Word/WebArchiveCopyPasteTempFiles/page229image19245952" \* MERGEFORMATINET </w:instrText>
      </w:r>
      <w:r>
        <w:rPr>
          <w:rFonts w:ascii="Times New Roman" w:eastAsia="Times New Roman" w:hAnsi="Times New Roman" w:cs="Times New Roman"/>
          <w:noProof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A14FAD8" wp14:editId="440BE958">
            <wp:extent cx="1312545" cy="17145"/>
            <wp:effectExtent l="0" t="0" r="0" b="0"/>
            <wp:docPr id="3" name="Picture 3" descr="page229image19245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29image1924595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fldChar w:fldCharType="end"/>
      </w:r>
      <w:r>
        <w:rPr>
          <w:rFonts w:ascii="Times New Roman" w:eastAsia="Times New Roman" w:hAnsi="Times New Roman" w:cs="Times New Roman"/>
          <w:noProof/>
        </w:rPr>
        <w:fldChar w:fldCharType="begin"/>
      </w:r>
      <w:r>
        <w:rPr>
          <w:rFonts w:ascii="Times New Roman" w:eastAsia="Times New Roman" w:hAnsi="Times New Roman" w:cs="Times New Roman"/>
          <w:noProof/>
        </w:rPr>
        <w:instrText xml:space="preserve"> INCLUDEPICTURE  "/var/folders/sz/h8qt5pz14qb4pbpqgvpr_ctw0000gn/T/com.microsoft.Word/WebArchiveCopyPasteTempFiles/page229image19240576" \* MERGEFORMATINET </w:instrText>
      </w:r>
      <w:r>
        <w:rPr>
          <w:rFonts w:ascii="Times New Roman" w:eastAsia="Times New Roman" w:hAnsi="Times New Roman" w:cs="Times New Roman"/>
          <w:noProof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E82C8E" wp14:editId="19ABCA83">
            <wp:extent cx="3014345" cy="17145"/>
            <wp:effectExtent l="0" t="0" r="0" b="0"/>
            <wp:docPr id="2" name="Picture 2" descr="page229image1924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29image19240576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fldChar w:fldCharType="end"/>
      </w:r>
      <w:r>
        <w:rPr>
          <w:rFonts w:ascii="Times New Roman" w:eastAsia="Times New Roman" w:hAnsi="Times New Roman" w:cs="Times New Roman"/>
          <w:noProof/>
        </w:rPr>
        <w:fldChar w:fldCharType="begin"/>
      </w:r>
      <w:r>
        <w:rPr>
          <w:rFonts w:ascii="Times New Roman" w:eastAsia="Times New Roman" w:hAnsi="Times New Roman" w:cs="Times New Roman"/>
          <w:noProof/>
        </w:rPr>
        <w:instrText xml:space="preserve"> INCLUDEPICTURE  "/var/folders/sz/h8qt5pz14qb4pbpqgvpr_ctw0000gn/T/com.microsoft.Word/WebArchiveCopyPasteTempFiles/page229image19240384" \* MERGEFORMATINET </w:instrText>
      </w:r>
      <w:r>
        <w:rPr>
          <w:rFonts w:ascii="Times New Roman" w:eastAsia="Times New Roman" w:hAnsi="Times New Roman" w:cs="Times New Roman"/>
          <w:noProof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301EF46" wp14:editId="63054914">
            <wp:extent cx="660400" cy="17145"/>
            <wp:effectExtent l="0" t="0" r="0" b="0"/>
            <wp:docPr id="1" name="Picture 1" descr="page229image1924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29image19240384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fldChar w:fldCharType="end"/>
      </w:r>
    </w:p>
    <w:p w14:paraId="2B0FE2E0" w14:textId="77777777" w:rsidR="003439CF" w:rsidRDefault="003439CF" w:rsidP="003439C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LCO No. 10834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229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of 295 </w:t>
      </w:r>
    </w:p>
    <w:p w14:paraId="1B7F7EEC" w14:textId="77777777" w:rsidR="003439CF" w:rsidRDefault="003439CF" w:rsidP="003439C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Bill No. </w:t>
      </w:r>
    </w:p>
    <w:p w14:paraId="0534EB85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7074  Protection may, in the discretion of the commissioner, post on the </w:t>
      </w:r>
    </w:p>
    <w:p w14:paraId="5A3C013E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7075  Department of Consumer Protection's Internet web site a specific </w:t>
      </w:r>
    </w:p>
    <w:p w14:paraId="4B087CA4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7076  number of residents such that no municipality shall grant zoning </w:t>
      </w:r>
    </w:p>
    <w:p w14:paraId="1FA2869B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7077  approval for more retailers or micro-cultivators than would result in one </w:t>
      </w:r>
    </w:p>
    <w:p w14:paraId="3912B8C8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7078  retailer and one micro-cultivator for every such specific number of </w:t>
      </w:r>
    </w:p>
    <w:p w14:paraId="1E47ADA5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7079  residents, as determined by the commissioner. Any such determination </w:t>
      </w:r>
    </w:p>
    <w:p w14:paraId="3EDD566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7080  shall be made to ensure reasonable access to cannabis by consumers. </w:t>
      </w:r>
    </w:p>
    <w:p w14:paraId="4C478CFF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7081  (g) For purposes of ensuring compliance with this section, a special </w:t>
      </w:r>
    </w:p>
    <w:p w14:paraId="6FF8F098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7082  permit or other affirmative approval shall be required for any retailer or </w:t>
      </w:r>
    </w:p>
    <w:p w14:paraId="3C32EEE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7083  micro-cultivator seeking to be located within a municipality. A </w:t>
      </w:r>
    </w:p>
    <w:p w14:paraId="09030ABA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7084  municipality shall not grant such special permit or approval for any </w:t>
      </w:r>
    </w:p>
    <w:p w14:paraId="54BF450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7085  retailer or micro-cultivator applying for such special permit or approval </w:t>
      </w:r>
    </w:p>
    <w:p w14:paraId="48C7237C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lastRenderedPageBreak/>
        <w:t xml:space="preserve">7086  if that would result in an amount that (1) until June 30, 2024, exceeds the </w:t>
      </w:r>
    </w:p>
    <w:p w14:paraId="1AA92A02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7087  density cap of one retailer and one micro-cultivator for every twenty- </w:t>
      </w:r>
    </w:p>
    <w:p w14:paraId="66BD6006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7088  five thousand residents, and (2) on and after July 1, 2024, exceeds any </w:t>
      </w:r>
    </w:p>
    <w:p w14:paraId="0A19A318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7089  density cap determined by the commissioner under subsection (f) of this </w:t>
      </w:r>
    </w:p>
    <w:p w14:paraId="14928C30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7090  section. When awarding final licenses for a retailer or micro-cultivator, </w:t>
      </w:r>
    </w:p>
    <w:p w14:paraId="5518D75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7091  the Department of Consumer Protection may assume that, if an </w:t>
      </w:r>
    </w:p>
    <w:p w14:paraId="35091C03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7092  applicant for such final license has obtained zoning approval, the </w:t>
      </w:r>
    </w:p>
    <w:p w14:paraId="398473E9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7093  approval of a final license for such applicant shall not result in a </w:t>
      </w:r>
    </w:p>
    <w:p w14:paraId="295F7CCD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7094  violation of this section or any other municipal restrictions on the </w:t>
      </w:r>
    </w:p>
    <w:p w14:paraId="4F437F11" w14:textId="77777777" w:rsidR="003439CF" w:rsidRDefault="003439CF" w:rsidP="003439C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BookAntiqua" w:eastAsia="Times New Roman" w:hAnsi="BookAntiqua" w:cs="Times New Roman"/>
        </w:rPr>
        <w:t xml:space="preserve">7095  number or density of cannabis establishments. </w:t>
      </w:r>
    </w:p>
    <w:p w14:paraId="6B6E8AA9" w14:textId="77777777" w:rsidR="003439CF" w:rsidRDefault="003439CF" w:rsidP="003439CF"/>
    <w:p w14:paraId="67E35175" w14:textId="77777777" w:rsidR="004A6311" w:rsidRDefault="004A6311"/>
    <w:sectPr w:rsidR="004A6311" w:rsidSect="006E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BA"/>
    <w:rsid w:val="003439CF"/>
    <w:rsid w:val="004A6311"/>
    <w:rsid w:val="006E6FDE"/>
    <w:rsid w:val="007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B432E"/>
  <w15:chartTrackingRefBased/>
  <w15:docId w15:val="{403B66C9-39EB-5847-90B7-2AE581C0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9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file:////var/folders/sz/h8qt5pz14qb4pbpqgvpr_ctw0000gn/T/com.microsoft.Word/WebArchiveCopyPasteTempFiles/page229image19240384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/var/folders/sz/h8qt5pz14qb4pbpqgvpr_ctw0000gn/T/com.microsoft.Word/WebArchiveCopyPasteTempFiles/page229image19249024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file:////var/folders/sz/h8qt5pz14qb4pbpqgvpr_ctw0000gn/T/com.microsoft.Word/WebArchiveCopyPasteTempFiles/page229image19240576" TargetMode="External"/><Relationship Id="rId5" Type="http://schemas.openxmlformats.org/officeDocument/2006/relationships/image" Target="file:////var/folders/sz/h8qt5pz14qb4pbpqgvpr_ctw0000gn/T/com.microsoft.Word/WebArchiveCopyPasteTempFiles/page229image1924076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file:////var/folders/sz/h8qt5pz14qb4pbpqgvpr_ctw0000gn/T/com.microsoft.Word/WebArchiveCopyPasteTempFiles/page229image192459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Carr</dc:creator>
  <cp:keywords/>
  <dc:description/>
  <cp:lastModifiedBy>Maurice Carr</cp:lastModifiedBy>
  <cp:revision>2</cp:revision>
  <dcterms:created xsi:type="dcterms:W3CDTF">2021-07-15T14:52:00Z</dcterms:created>
  <dcterms:modified xsi:type="dcterms:W3CDTF">2021-07-15T14:54:00Z</dcterms:modified>
</cp:coreProperties>
</file>